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CC2" w:rsidRDefault="00FB7CC2" w:rsidP="00FB7CC2">
      <w:pPr>
        <w:widowControl w:val="0"/>
        <w:spacing w:after="0" w:line="257" w:lineRule="auto"/>
        <w:jc w:val="center"/>
        <w:rPr>
          <w:rFonts w:ascii="Times New Roman" w:eastAsia="Arial" w:hAnsi="Times New Roman" w:cs="Times New Roman"/>
          <w:b/>
          <w:color w:val="1B1B1B"/>
          <w:sz w:val="28"/>
          <w:szCs w:val="28"/>
        </w:rPr>
      </w:pPr>
      <w:r w:rsidRPr="00FB7CC2">
        <w:rPr>
          <w:rFonts w:ascii="Times New Roman" w:eastAsia="Arial" w:hAnsi="Times New Roman" w:cs="Times New Roman"/>
          <w:b/>
          <w:color w:val="1B1B1B"/>
          <w:sz w:val="28"/>
          <w:szCs w:val="28"/>
        </w:rPr>
        <w:t>Типичное решение заданий для промежуточной аттестации</w:t>
      </w:r>
    </w:p>
    <w:p w:rsidR="00B31EE6" w:rsidRPr="00FB7CC2" w:rsidRDefault="00B31EE6" w:rsidP="00B31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CC2">
        <w:rPr>
          <w:rFonts w:ascii="Times New Roman" w:hAnsi="Times New Roman" w:cs="Times New Roman"/>
          <w:b/>
          <w:sz w:val="28"/>
          <w:szCs w:val="28"/>
        </w:rPr>
        <w:t>Биоэтика</w:t>
      </w:r>
    </w:p>
    <w:p w:rsidR="00B31EE6" w:rsidRDefault="00B31EE6" w:rsidP="00B31E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Назовите имена четырёх основоположников биоэтики во второй половине 20 в. и их вклад в формирование и развитие этой науки.</w:t>
      </w:r>
    </w:p>
    <w:p w:rsidR="00B31EE6" w:rsidRDefault="00B31EE6" w:rsidP="00B31E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Американские философ </w:t>
      </w:r>
      <w:proofErr w:type="spellStart"/>
      <w:r>
        <w:rPr>
          <w:rFonts w:ascii="Times New Roman" w:hAnsi="Times New Roman"/>
          <w:sz w:val="28"/>
          <w:szCs w:val="28"/>
        </w:rPr>
        <w:t>Дениэл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Кэллехен</w:t>
      </w:r>
      <w:proofErr w:type="spellEnd"/>
      <w:r>
        <w:rPr>
          <w:rFonts w:ascii="Times New Roman" w:hAnsi="Times New Roman"/>
          <w:sz w:val="28"/>
          <w:szCs w:val="28"/>
        </w:rPr>
        <w:t xml:space="preserve"> и психиатр </w:t>
      </w:r>
      <w:proofErr w:type="spellStart"/>
      <w:r>
        <w:rPr>
          <w:rFonts w:ascii="Times New Roman" w:hAnsi="Times New Roman"/>
          <w:sz w:val="28"/>
          <w:szCs w:val="28"/>
        </w:rPr>
        <w:t>Уиллард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Гейлин</w:t>
      </w:r>
      <w:proofErr w:type="spellEnd"/>
      <w:r>
        <w:rPr>
          <w:rFonts w:ascii="Times New Roman" w:hAnsi="Times New Roman"/>
          <w:sz w:val="28"/>
          <w:szCs w:val="28"/>
        </w:rPr>
        <w:t xml:space="preserve"> в 1969 году создали </w:t>
      </w:r>
      <w:proofErr w:type="spellStart"/>
      <w:r>
        <w:rPr>
          <w:rFonts w:ascii="Times New Roman" w:hAnsi="Times New Roman"/>
          <w:sz w:val="28"/>
          <w:szCs w:val="28"/>
        </w:rPr>
        <w:t>Хастингс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– независимый исследовательский институт, объединяющий учёных, исследователей и философов, с целью изучения и выработки правил в области исследований и экспериментов в биомедицинской сфере. Центр существовал вне религии, экономических интересов и занимался широкой воспитательной деятельностью.</w:t>
      </w:r>
    </w:p>
    <w:p w:rsidR="00B31EE6" w:rsidRDefault="00B31EE6" w:rsidP="00B31E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Американский биохимик, онколог Ван </w:t>
      </w:r>
      <w:proofErr w:type="spellStart"/>
      <w:r>
        <w:rPr>
          <w:rFonts w:ascii="Times New Roman" w:hAnsi="Times New Roman"/>
          <w:sz w:val="28"/>
          <w:szCs w:val="28"/>
        </w:rPr>
        <w:t>Ренсселер</w:t>
      </w:r>
      <w:proofErr w:type="spellEnd"/>
      <w:r>
        <w:rPr>
          <w:rFonts w:ascii="Times New Roman" w:hAnsi="Times New Roman"/>
          <w:sz w:val="28"/>
          <w:szCs w:val="28"/>
        </w:rPr>
        <w:t xml:space="preserve"> Поттер в 1970 г. в статье «биоэтика – наука выживания» предложил термин «биоэтика» для обозначения комплексного междисциплинарного знания, объединяющего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биологические и этические аспекты, цель которого – выживание человечества. В 1971 г. в монографии «Биоэтика – мост в будущее» он формулирует основные положения, предмет, цели и задачи биоэтики.</w:t>
      </w:r>
    </w:p>
    <w:p w:rsidR="00B31EE6" w:rsidRDefault="00B31EE6" w:rsidP="00B31E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Американский акушер, </w:t>
      </w:r>
      <w:proofErr w:type="spellStart"/>
      <w:r>
        <w:rPr>
          <w:rFonts w:ascii="Times New Roman" w:hAnsi="Times New Roman"/>
          <w:sz w:val="28"/>
          <w:szCs w:val="28"/>
        </w:rPr>
        <w:t>эмбриролог</w:t>
      </w:r>
      <w:proofErr w:type="spellEnd"/>
      <w:r>
        <w:rPr>
          <w:rFonts w:ascii="Times New Roman" w:hAnsi="Times New Roman"/>
          <w:sz w:val="28"/>
          <w:szCs w:val="28"/>
        </w:rPr>
        <w:t xml:space="preserve">, занимающийся исследованиями в области демографии, Андре </w:t>
      </w:r>
      <w:proofErr w:type="spellStart"/>
      <w:r>
        <w:rPr>
          <w:rFonts w:ascii="Times New Roman" w:hAnsi="Times New Roman"/>
          <w:sz w:val="28"/>
          <w:szCs w:val="28"/>
        </w:rPr>
        <w:t>Хеллегерс</w:t>
      </w:r>
      <w:proofErr w:type="spellEnd"/>
      <w:r>
        <w:rPr>
          <w:rFonts w:ascii="Times New Roman" w:hAnsi="Times New Roman"/>
          <w:sz w:val="28"/>
          <w:szCs w:val="28"/>
        </w:rPr>
        <w:t xml:space="preserve"> в 1971 г. основал Институт этики Кеннеди. Он </w:t>
      </w:r>
      <w:proofErr w:type="spellStart"/>
      <w:r>
        <w:rPr>
          <w:rFonts w:ascii="Times New Roman" w:hAnsi="Times New Roman"/>
          <w:sz w:val="28"/>
          <w:szCs w:val="28"/>
        </w:rPr>
        <w:t>расматривал</w:t>
      </w:r>
      <w:proofErr w:type="spellEnd"/>
      <w:r>
        <w:rPr>
          <w:rFonts w:ascii="Times New Roman" w:hAnsi="Times New Roman"/>
          <w:sz w:val="28"/>
          <w:szCs w:val="28"/>
        </w:rPr>
        <w:t xml:space="preserve"> биоэтику как диалог медицины, философии и этики, популяризировал биоэтику в области биомедицинских наук, политики и средств массовой информации.</w:t>
      </w:r>
    </w:p>
    <w:p w:rsidR="00B31EE6" w:rsidRDefault="00B31EE6" w:rsidP="00B31EE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Times New Roman" w:hAnsi="Times New Roman" w:cs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Рассмотрите проблему аборта с точки зрения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деонтологической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теории Канта. Что делать, согласно этой теории, если необходимо выбирать между спасением матери или эмбриона?</w:t>
      </w:r>
      <w:r>
        <w:rPr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</w:p>
    <w:p w:rsidR="00B31EE6" w:rsidRDefault="00B31EE6" w:rsidP="00B31EE6">
      <w:pPr>
        <w:pStyle w:val="a4"/>
        <w:spacing w:before="0"/>
        <w:jc w:val="both"/>
        <w:rPr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Деонтологическая</w:t>
      </w:r>
      <w:proofErr w:type="spellEnd"/>
      <w:r>
        <w:rPr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теория однозначно определяет аборт как деяние неприемлемое. Согласно первой формулировке категорического императива И. Канта, если аборт станет всеобщим законом природы, человечество вымрет, </w:t>
      </w:r>
      <w:proofErr w:type="gramStart"/>
      <w:r>
        <w:rPr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по- тому</w:t>
      </w:r>
      <w:proofErr w:type="gramEnd"/>
      <w:r>
        <w:rPr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как рождаться никто не будет, и аборт рассматривается как убийство. </w:t>
      </w:r>
    </w:p>
    <w:p w:rsidR="00B31EE6" w:rsidRDefault="00B31EE6" w:rsidP="00B31EE6">
      <w:pPr>
        <w:pStyle w:val="a4"/>
        <w:spacing w:before="0"/>
        <w:jc w:val="both"/>
        <w:rPr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Кроме того, нарушается вторая формулировка категорического императива — эмбрион рассматривается как средство для достижения чьих-то целей. </w:t>
      </w:r>
    </w:p>
    <w:p w:rsidR="00B31EE6" w:rsidRDefault="00B31EE6" w:rsidP="00B31EE6">
      <w:pPr>
        <w:pStyle w:val="a4"/>
        <w:spacing w:before="0"/>
        <w:jc w:val="both"/>
        <w:rPr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Третья формулировка, подразумевающая гармоничное согласование всех воль, также нарушается из-за нарушения права </w:t>
      </w:r>
      <w:proofErr w:type="spellStart"/>
      <w:r>
        <w:rPr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неродившегося</w:t>
      </w:r>
      <w:proofErr w:type="spellEnd"/>
      <w:r>
        <w:rPr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ребенка на жизнь. </w:t>
      </w:r>
    </w:p>
    <w:p w:rsidR="00B31EE6" w:rsidRDefault="00B31EE6" w:rsidP="00B31EE6">
      <w:pPr>
        <w:pStyle w:val="a4"/>
        <w:spacing w:before="0"/>
        <w:jc w:val="both"/>
        <w:rPr>
          <w:rFonts w:ascii="Times New Roman" w:eastAsia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12700" w14:cap="flat" w14:cmpd="sng" w14:algn="ctr">
            <w14:noFill/>
            <w14:prstDash w14:val="solid"/>
            <w14:miter w14:lim="100000"/>
          </w14:textOutline>
        </w:rPr>
        <w:t>Но если рассматривается ситуация, угрожающая жизни женщины, с точки зрения данной теории проблему решить вообще нельзя, так как любое наше действие приведет к убийству либо одного (эмбрион), либо двоих (эмбрион и беременная женщина).</w:t>
      </w:r>
    </w:p>
    <w:p w:rsidR="00B31EE6" w:rsidRPr="00B31EE6" w:rsidRDefault="00B31EE6" w:rsidP="00B31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31EE6" w:rsidRPr="00B31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51836"/>
    <w:multiLevelType w:val="multilevel"/>
    <w:tmpl w:val="0EE4C2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0E2519"/>
    <w:multiLevelType w:val="multilevel"/>
    <w:tmpl w:val="EE86156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4C"/>
    <w:rsid w:val="001103BC"/>
    <w:rsid w:val="0071584C"/>
    <w:rsid w:val="00B31EE6"/>
    <w:rsid w:val="00C4149D"/>
    <w:rsid w:val="00FB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D4553-D28F-4BE1-ACA8-C36E54F3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EE6"/>
    <w:pPr>
      <w:ind w:left="720"/>
      <w:contextualSpacing/>
    </w:pPr>
  </w:style>
  <w:style w:type="paragraph" w:customStyle="1" w:styleId="a4">
    <w:name w:val="По умолчанию"/>
    <w:rsid w:val="00B31EE6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2023-04-19T10:25:00Z</dcterms:created>
  <dcterms:modified xsi:type="dcterms:W3CDTF">2023-04-20T12:20:00Z</dcterms:modified>
</cp:coreProperties>
</file>